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AB6F1" w14:textId="77777777" w:rsidR="008C2A78" w:rsidRPr="00B6340F" w:rsidRDefault="008C2A78" w:rsidP="008C2A78">
      <w:pPr>
        <w:spacing w:line="360" w:lineRule="auto"/>
        <w:rPr>
          <w:sz w:val="23"/>
          <w:szCs w:val="23"/>
        </w:rPr>
      </w:pPr>
      <w:bookmarkStart w:id="0" w:name="_Hlk116731434"/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 w:rsidRPr="0007796E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54C6EBD1" wp14:editId="6E519C7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35250" cy="1066236"/>
            <wp:effectExtent l="0" t="0" r="0" b="635"/>
            <wp:wrapNone/>
            <wp:docPr id="5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58179AD8-C50F-44F3-9CA7-AF8CCAC287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id="{58179AD8-C50F-44F3-9CA7-AF8CCAC287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5" t="15636" r="7240" b="11363"/>
                    <a:stretch/>
                  </pic:blipFill>
                  <pic:spPr>
                    <a:xfrm>
                      <a:off x="0" y="0"/>
                      <a:ext cx="2635250" cy="1066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8F4CB" w14:textId="77777777" w:rsidR="008C2A78" w:rsidRDefault="008C2A78" w:rsidP="008C2A78">
      <w:pPr>
        <w:spacing w:line="360" w:lineRule="auto"/>
        <w:rPr>
          <w:rFonts w:cs="Arial"/>
          <w:sz w:val="23"/>
          <w:szCs w:val="23"/>
        </w:rPr>
      </w:pPr>
    </w:p>
    <w:p w14:paraId="77D40741" w14:textId="098EE1C1" w:rsidR="008C2A78" w:rsidRPr="008C2A78" w:rsidRDefault="008C2A78" w:rsidP="008C2A78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8C2A78">
        <w:rPr>
          <w:rFonts w:ascii="Arial" w:hAnsi="Arial" w:cs="Arial"/>
          <w:sz w:val="23"/>
          <w:szCs w:val="23"/>
        </w:rPr>
        <w:t>zu TOP 1</w:t>
      </w:r>
      <w:r w:rsidRPr="008C2A78">
        <w:rPr>
          <w:rFonts w:ascii="Arial" w:hAnsi="Arial" w:cs="Arial"/>
          <w:sz w:val="23"/>
          <w:szCs w:val="23"/>
        </w:rPr>
        <w:tab/>
      </w:r>
      <w:r w:rsidRPr="008C2A78">
        <w:rPr>
          <w:rFonts w:ascii="Arial" w:hAnsi="Arial" w:cs="Arial"/>
          <w:sz w:val="23"/>
          <w:szCs w:val="23"/>
        </w:rPr>
        <w:tab/>
      </w:r>
      <w:r w:rsidRPr="008C2A78">
        <w:rPr>
          <w:rFonts w:ascii="Arial" w:hAnsi="Arial" w:cs="Arial"/>
          <w:sz w:val="23"/>
          <w:szCs w:val="23"/>
        </w:rPr>
        <w:tab/>
      </w:r>
      <w:r w:rsidRPr="008C2A78">
        <w:rPr>
          <w:rFonts w:ascii="Arial" w:hAnsi="Arial" w:cs="Arial"/>
          <w:sz w:val="23"/>
          <w:szCs w:val="23"/>
        </w:rPr>
        <w:tab/>
      </w:r>
      <w:r w:rsidRPr="008C2A78">
        <w:rPr>
          <w:rFonts w:ascii="Arial" w:hAnsi="Arial" w:cs="Arial"/>
          <w:sz w:val="23"/>
          <w:szCs w:val="23"/>
        </w:rPr>
        <w:tab/>
      </w:r>
      <w:r w:rsidRPr="008C2A78">
        <w:rPr>
          <w:rFonts w:ascii="Arial" w:hAnsi="Arial" w:cs="Arial"/>
          <w:sz w:val="23"/>
          <w:szCs w:val="23"/>
        </w:rPr>
        <w:tab/>
      </w:r>
      <w:r w:rsidRPr="008C2A78">
        <w:rPr>
          <w:rFonts w:ascii="Arial" w:hAnsi="Arial" w:cs="Arial"/>
          <w:sz w:val="23"/>
          <w:szCs w:val="23"/>
        </w:rPr>
        <w:tab/>
      </w:r>
      <w:r w:rsidRPr="008C2A78">
        <w:rPr>
          <w:rFonts w:ascii="Arial" w:hAnsi="Arial" w:cs="Arial"/>
          <w:sz w:val="23"/>
          <w:szCs w:val="23"/>
        </w:rPr>
        <w:tab/>
      </w:r>
      <w:r w:rsidRPr="008C2A78">
        <w:rPr>
          <w:rFonts w:ascii="Arial" w:hAnsi="Arial" w:cs="Arial"/>
          <w:sz w:val="23"/>
          <w:szCs w:val="23"/>
        </w:rPr>
        <w:tab/>
      </w:r>
      <w:r w:rsidRPr="008C2A78">
        <w:rPr>
          <w:rFonts w:ascii="Arial" w:hAnsi="Arial" w:cs="Arial"/>
          <w:sz w:val="23"/>
          <w:szCs w:val="23"/>
        </w:rPr>
        <w:tab/>
        <w:t xml:space="preserve">Antrag Nr. </w:t>
      </w:r>
      <w:r>
        <w:rPr>
          <w:rFonts w:ascii="Arial" w:hAnsi="Arial" w:cs="Arial"/>
          <w:sz w:val="23"/>
          <w:szCs w:val="23"/>
        </w:rPr>
        <w:t>4</w:t>
      </w:r>
    </w:p>
    <w:p w14:paraId="1C273DF4" w14:textId="77777777" w:rsidR="008C2A78" w:rsidRPr="008C2A78" w:rsidRDefault="008C2A78" w:rsidP="008C2A78">
      <w:pPr>
        <w:spacing w:after="0" w:line="360" w:lineRule="auto"/>
        <w:rPr>
          <w:rFonts w:ascii="Arial" w:hAnsi="Arial" w:cs="Arial"/>
          <w:b/>
          <w:sz w:val="23"/>
          <w:szCs w:val="23"/>
        </w:rPr>
      </w:pPr>
    </w:p>
    <w:p w14:paraId="09DCEB30" w14:textId="7BC25DD1" w:rsidR="00CF4C94" w:rsidRPr="008C2A78" w:rsidRDefault="008C2A78" w:rsidP="008C2A78">
      <w:pPr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8C2A78">
        <w:rPr>
          <w:rFonts w:ascii="Arial" w:hAnsi="Arial" w:cs="Arial"/>
          <w:b/>
          <w:sz w:val="23"/>
          <w:szCs w:val="23"/>
        </w:rPr>
        <w:t>Antrag</w:t>
      </w:r>
      <w:r w:rsidRPr="008C2A78">
        <w:rPr>
          <w:rFonts w:ascii="Arial" w:hAnsi="Arial" w:cs="Arial"/>
          <w:b/>
          <w:sz w:val="23"/>
          <w:szCs w:val="23"/>
        </w:rPr>
        <w:t>: Dr. Christoph J</w:t>
      </w:r>
      <w:r w:rsidR="00D960FA" w:rsidRPr="008C2A78">
        <w:rPr>
          <w:rFonts w:ascii="Arial" w:hAnsi="Arial" w:cs="Arial"/>
          <w:b/>
          <w:sz w:val="23"/>
          <w:szCs w:val="23"/>
        </w:rPr>
        <w:t xml:space="preserve">anke, </w:t>
      </w:r>
      <w:r w:rsidR="00185C4F">
        <w:rPr>
          <w:rFonts w:ascii="Arial" w:hAnsi="Arial" w:cs="Arial"/>
          <w:b/>
          <w:sz w:val="23"/>
          <w:szCs w:val="23"/>
        </w:rPr>
        <w:t xml:space="preserve">Dr. </w:t>
      </w:r>
      <w:r w:rsidRPr="008C2A78">
        <w:rPr>
          <w:rFonts w:ascii="Arial" w:hAnsi="Arial" w:cs="Arial"/>
          <w:b/>
          <w:sz w:val="23"/>
          <w:szCs w:val="23"/>
        </w:rPr>
        <w:t xml:space="preserve">Loretta </w:t>
      </w:r>
      <w:proofErr w:type="spellStart"/>
      <w:r w:rsidR="00A5514D" w:rsidRPr="008C2A78">
        <w:rPr>
          <w:rFonts w:ascii="Arial" w:hAnsi="Arial" w:cs="Arial"/>
          <w:b/>
          <w:sz w:val="23"/>
          <w:szCs w:val="23"/>
        </w:rPr>
        <w:t>Campanelli</w:t>
      </w:r>
      <w:proofErr w:type="spellEnd"/>
      <w:r w:rsidR="00A5514D" w:rsidRPr="008C2A78">
        <w:rPr>
          <w:rFonts w:ascii="Arial" w:hAnsi="Arial" w:cs="Arial"/>
          <w:b/>
          <w:sz w:val="23"/>
          <w:szCs w:val="23"/>
        </w:rPr>
        <w:t xml:space="preserve">, </w:t>
      </w:r>
      <w:r w:rsidRPr="008C2A78">
        <w:rPr>
          <w:rFonts w:ascii="Arial" w:hAnsi="Arial" w:cs="Arial"/>
          <w:b/>
          <w:sz w:val="23"/>
          <w:szCs w:val="23"/>
        </w:rPr>
        <w:t xml:space="preserve">Maylis </w:t>
      </w:r>
      <w:r w:rsidR="00A5514D" w:rsidRPr="008C2A78">
        <w:rPr>
          <w:rFonts w:ascii="Arial" w:hAnsi="Arial" w:cs="Arial"/>
          <w:b/>
          <w:sz w:val="23"/>
          <w:szCs w:val="23"/>
        </w:rPr>
        <w:t xml:space="preserve">Jungwirth, </w:t>
      </w:r>
      <w:r w:rsidRPr="008C2A78">
        <w:rPr>
          <w:rFonts w:ascii="Arial" w:hAnsi="Arial" w:cs="Arial"/>
          <w:b/>
          <w:sz w:val="23"/>
          <w:szCs w:val="23"/>
        </w:rPr>
        <w:t xml:space="preserve">Carsten </w:t>
      </w:r>
      <w:r w:rsidR="00A5514D" w:rsidRPr="008C2A78">
        <w:rPr>
          <w:rFonts w:ascii="Arial" w:hAnsi="Arial" w:cs="Arial"/>
          <w:b/>
          <w:sz w:val="23"/>
          <w:szCs w:val="23"/>
        </w:rPr>
        <w:t>Mohrhardt</w:t>
      </w:r>
      <w:r w:rsidR="00E34EBC" w:rsidRPr="008C2A78">
        <w:rPr>
          <w:rFonts w:ascii="Arial" w:hAnsi="Arial" w:cs="Arial"/>
          <w:b/>
          <w:sz w:val="23"/>
          <w:szCs w:val="23"/>
        </w:rPr>
        <w:t xml:space="preserve">, </w:t>
      </w:r>
      <w:r w:rsidRPr="008C2A78">
        <w:rPr>
          <w:rFonts w:ascii="Arial" w:hAnsi="Arial" w:cs="Arial"/>
          <w:b/>
          <w:sz w:val="23"/>
          <w:szCs w:val="23"/>
        </w:rPr>
        <w:t xml:space="preserve">Katrina </w:t>
      </w:r>
      <w:r w:rsidR="00E34EBC" w:rsidRPr="008C2A78">
        <w:rPr>
          <w:rFonts w:ascii="Arial" w:hAnsi="Arial" w:cs="Arial"/>
          <w:b/>
          <w:sz w:val="23"/>
          <w:szCs w:val="23"/>
        </w:rPr>
        <w:t>Binder</w:t>
      </w:r>
    </w:p>
    <w:p w14:paraId="48250151" w14:textId="77777777" w:rsidR="008C2A78" w:rsidRDefault="008C2A78" w:rsidP="008C2A78">
      <w:pPr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14:paraId="7B373DD7" w14:textId="206E7256" w:rsidR="00CF4C94" w:rsidRPr="00185C4F" w:rsidRDefault="008544E6" w:rsidP="008C2A78">
      <w:pPr>
        <w:spacing w:after="0" w:line="360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185C4F">
        <w:rPr>
          <w:rFonts w:ascii="Arial" w:hAnsi="Arial" w:cs="Arial"/>
          <w:b/>
          <w:bCs/>
          <w:sz w:val="23"/>
          <w:szCs w:val="23"/>
          <w:u w:val="single"/>
        </w:rPr>
        <w:t>Stationäre Akutversorgung definieren</w:t>
      </w:r>
    </w:p>
    <w:p w14:paraId="5FE54477" w14:textId="77777777" w:rsidR="008C2A78" w:rsidRDefault="008C2A78" w:rsidP="008C2A78">
      <w:pPr>
        <w:spacing w:after="0" w:line="360" w:lineRule="auto"/>
        <w:rPr>
          <w:rFonts w:ascii="Arial" w:hAnsi="Arial" w:cs="Arial"/>
          <w:sz w:val="23"/>
          <w:szCs w:val="23"/>
        </w:rPr>
      </w:pPr>
    </w:p>
    <w:p w14:paraId="114C6429" w14:textId="4EB0637B" w:rsidR="00CF4C94" w:rsidRPr="008C2A78" w:rsidRDefault="00CF4C94" w:rsidP="008C2A78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8C2A78">
        <w:rPr>
          <w:rFonts w:ascii="Arial" w:hAnsi="Arial" w:cs="Arial"/>
          <w:sz w:val="23"/>
          <w:szCs w:val="23"/>
        </w:rPr>
        <w:t>Die 59. Hauptversammlung des Marburger Bundes Baden-Württemberg möge beschließen:</w:t>
      </w:r>
    </w:p>
    <w:p w14:paraId="51DAA7DE" w14:textId="77777777" w:rsidR="008C2A78" w:rsidRDefault="008C2A78" w:rsidP="008C2A78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bookmarkEnd w:id="0"/>
    <w:p w14:paraId="3AAB2088" w14:textId="79BD085C" w:rsidR="00CF4C94" w:rsidRPr="008C2A78" w:rsidRDefault="004C4610" w:rsidP="008C2A78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Der Marburger Bund Baden-Württemberg fordert die </w:t>
      </w:r>
      <w:r w:rsidR="00CF4C94" w:rsidRPr="008C2A78">
        <w:rPr>
          <w:rFonts w:ascii="Arial" w:hAnsi="Arial" w:cs="Arial"/>
          <w:sz w:val="23"/>
          <w:szCs w:val="23"/>
        </w:rPr>
        <w:t xml:space="preserve">Landesärztekammer Baden-Württemberg </w:t>
      </w:r>
      <w:r>
        <w:rPr>
          <w:rFonts w:ascii="Arial" w:hAnsi="Arial" w:cs="Arial"/>
          <w:sz w:val="23"/>
          <w:szCs w:val="23"/>
        </w:rPr>
        <w:t>a</w:t>
      </w:r>
      <w:r w:rsidR="008544E6" w:rsidRPr="008C2A78">
        <w:rPr>
          <w:rFonts w:ascii="Arial" w:hAnsi="Arial" w:cs="Arial"/>
          <w:sz w:val="23"/>
          <w:szCs w:val="23"/>
        </w:rPr>
        <w:t>uf</w:t>
      </w:r>
      <w:bookmarkStart w:id="1" w:name="_GoBack"/>
      <w:bookmarkEnd w:id="1"/>
      <w:r w:rsidR="008544E6" w:rsidRPr="008C2A78">
        <w:rPr>
          <w:rFonts w:ascii="Arial" w:hAnsi="Arial" w:cs="Arial"/>
          <w:sz w:val="23"/>
          <w:szCs w:val="23"/>
        </w:rPr>
        <w:t>,</w:t>
      </w:r>
      <w:r w:rsidR="00255186" w:rsidRPr="008C2A78">
        <w:rPr>
          <w:rFonts w:ascii="Arial" w:hAnsi="Arial" w:cs="Arial"/>
          <w:sz w:val="23"/>
          <w:szCs w:val="23"/>
        </w:rPr>
        <w:t xml:space="preserve"> d</w:t>
      </w:r>
      <w:r w:rsidR="00B16CCF" w:rsidRPr="008C2A78">
        <w:rPr>
          <w:rFonts w:ascii="Arial" w:hAnsi="Arial" w:cs="Arial"/>
          <w:sz w:val="23"/>
          <w:szCs w:val="23"/>
        </w:rPr>
        <w:t xml:space="preserve">en Begriff </w:t>
      </w:r>
      <w:r w:rsidR="002705C6" w:rsidRPr="008C2A78">
        <w:rPr>
          <w:rFonts w:ascii="Arial" w:hAnsi="Arial" w:cs="Arial"/>
          <w:sz w:val="23"/>
          <w:szCs w:val="23"/>
        </w:rPr>
        <w:t>„</w:t>
      </w:r>
      <w:r w:rsidR="00B16CCF" w:rsidRPr="008C2A78">
        <w:rPr>
          <w:rFonts w:ascii="Arial" w:hAnsi="Arial" w:cs="Arial"/>
          <w:sz w:val="23"/>
          <w:szCs w:val="23"/>
        </w:rPr>
        <w:t>stationäre Akutversorgung</w:t>
      </w:r>
      <w:r w:rsidR="002705C6" w:rsidRPr="008C2A78">
        <w:rPr>
          <w:rFonts w:ascii="Arial" w:hAnsi="Arial" w:cs="Arial"/>
          <w:sz w:val="23"/>
          <w:szCs w:val="23"/>
        </w:rPr>
        <w:t>“</w:t>
      </w:r>
      <w:r w:rsidR="00B16CCF" w:rsidRPr="008C2A78">
        <w:rPr>
          <w:rFonts w:ascii="Arial" w:hAnsi="Arial" w:cs="Arial"/>
          <w:sz w:val="23"/>
          <w:szCs w:val="23"/>
        </w:rPr>
        <w:t xml:space="preserve"> </w:t>
      </w:r>
      <w:r w:rsidR="002705C6" w:rsidRPr="008C2A78">
        <w:rPr>
          <w:rFonts w:ascii="Arial" w:hAnsi="Arial" w:cs="Arial"/>
          <w:sz w:val="23"/>
          <w:szCs w:val="23"/>
        </w:rPr>
        <w:t xml:space="preserve">der Facharztbezeichnung </w:t>
      </w:r>
      <w:r w:rsidR="004B51FC" w:rsidRPr="008C2A78">
        <w:rPr>
          <w:rFonts w:ascii="Arial" w:hAnsi="Arial" w:cs="Arial"/>
          <w:sz w:val="23"/>
          <w:szCs w:val="23"/>
        </w:rPr>
        <w:t>Allgemeinmedizin</w:t>
      </w:r>
      <w:r w:rsidR="005A4B87" w:rsidRPr="008C2A78">
        <w:rPr>
          <w:rFonts w:ascii="Arial" w:hAnsi="Arial" w:cs="Arial"/>
          <w:sz w:val="23"/>
          <w:szCs w:val="23"/>
        </w:rPr>
        <w:t xml:space="preserve"> in der Weiterbildungsordnung</w:t>
      </w:r>
      <w:r w:rsidR="004B51FC" w:rsidRPr="008C2A78">
        <w:rPr>
          <w:rFonts w:ascii="Arial" w:hAnsi="Arial" w:cs="Arial"/>
          <w:sz w:val="23"/>
          <w:szCs w:val="23"/>
        </w:rPr>
        <w:t xml:space="preserve"> zu </w:t>
      </w:r>
      <w:r w:rsidR="00A34743" w:rsidRPr="008C2A78">
        <w:rPr>
          <w:rFonts w:ascii="Arial" w:hAnsi="Arial" w:cs="Arial"/>
          <w:sz w:val="23"/>
          <w:szCs w:val="23"/>
        </w:rPr>
        <w:t>definieren und festzulegen,</w:t>
      </w:r>
      <w:r w:rsidR="003B16E7" w:rsidRPr="008C2A78">
        <w:rPr>
          <w:rFonts w:ascii="Arial" w:hAnsi="Arial" w:cs="Arial"/>
          <w:sz w:val="23"/>
          <w:szCs w:val="23"/>
        </w:rPr>
        <w:t xml:space="preserve"> </w:t>
      </w:r>
      <w:r w:rsidR="005A4B87" w:rsidRPr="008C2A78">
        <w:rPr>
          <w:rFonts w:ascii="Arial" w:hAnsi="Arial" w:cs="Arial"/>
          <w:sz w:val="23"/>
          <w:szCs w:val="23"/>
        </w:rPr>
        <w:t>wo</w:t>
      </w:r>
      <w:r w:rsidR="004B51FC" w:rsidRPr="008C2A78">
        <w:rPr>
          <w:rFonts w:ascii="Arial" w:hAnsi="Arial" w:cs="Arial"/>
          <w:sz w:val="23"/>
          <w:szCs w:val="23"/>
        </w:rPr>
        <w:t xml:space="preserve"> diese erbracht </w:t>
      </w:r>
      <w:r w:rsidR="00D3712A" w:rsidRPr="008C2A78">
        <w:rPr>
          <w:rFonts w:ascii="Arial" w:hAnsi="Arial" w:cs="Arial"/>
          <w:sz w:val="23"/>
          <w:szCs w:val="23"/>
        </w:rPr>
        <w:t>werden kann.</w:t>
      </w:r>
    </w:p>
    <w:p w14:paraId="6B7B36B9" w14:textId="77777777" w:rsidR="00B16CCF" w:rsidRPr="008C2A78" w:rsidRDefault="00B16CCF" w:rsidP="008C2A78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70EF50AA" w14:textId="77777777" w:rsidR="00B16CCF" w:rsidRPr="008C2A78" w:rsidRDefault="00B16CCF" w:rsidP="008C2A78">
      <w:p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8C2A78">
        <w:rPr>
          <w:rFonts w:ascii="Arial" w:hAnsi="Arial" w:cs="Arial"/>
          <w:b/>
          <w:sz w:val="23"/>
          <w:szCs w:val="23"/>
        </w:rPr>
        <w:t>Begründung:</w:t>
      </w:r>
    </w:p>
    <w:p w14:paraId="5DA04EE2" w14:textId="77777777" w:rsidR="008C2A78" w:rsidRDefault="008C2A78" w:rsidP="008C2A78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1B484042" w14:textId="1B3BBBCC" w:rsidR="00FB195B" w:rsidRDefault="00B16CCF" w:rsidP="008C2A78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8C2A78">
        <w:rPr>
          <w:rFonts w:ascii="Arial" w:hAnsi="Arial" w:cs="Arial"/>
          <w:sz w:val="23"/>
          <w:szCs w:val="23"/>
        </w:rPr>
        <w:t>Durch</w:t>
      </w:r>
      <w:r w:rsidR="00132A9B" w:rsidRPr="008C2A78">
        <w:rPr>
          <w:rFonts w:ascii="Arial" w:hAnsi="Arial" w:cs="Arial"/>
          <w:sz w:val="23"/>
          <w:szCs w:val="23"/>
        </w:rPr>
        <w:t xml:space="preserve"> die fehlende Definition des Begriffes ist eine Rechtsunsicherheit entstanden, die zu Unsicherheiten bei der Anerkennung von Weiterbildungszeiten in der</w:t>
      </w:r>
      <w:r w:rsidR="00D3712A" w:rsidRPr="008C2A78">
        <w:rPr>
          <w:rFonts w:ascii="Arial" w:hAnsi="Arial" w:cs="Arial"/>
          <w:sz w:val="23"/>
          <w:szCs w:val="23"/>
        </w:rPr>
        <w:t xml:space="preserve"> </w:t>
      </w:r>
      <w:r w:rsidR="00132A9B" w:rsidRPr="008C2A78">
        <w:rPr>
          <w:rFonts w:ascii="Arial" w:hAnsi="Arial" w:cs="Arial"/>
          <w:sz w:val="23"/>
          <w:szCs w:val="23"/>
        </w:rPr>
        <w:t>Allgemeinmedizin führt.</w:t>
      </w:r>
      <w:r w:rsidR="00DC77C7" w:rsidRPr="008C2A78">
        <w:rPr>
          <w:rFonts w:ascii="Arial" w:hAnsi="Arial" w:cs="Arial"/>
          <w:sz w:val="23"/>
          <w:szCs w:val="23"/>
        </w:rPr>
        <w:t xml:space="preserve"> Da keine Definition besteht ist auch eine Vorab-Auskunft </w:t>
      </w:r>
      <w:r w:rsidR="00256A3E" w:rsidRPr="008C2A78">
        <w:rPr>
          <w:rFonts w:ascii="Arial" w:hAnsi="Arial" w:cs="Arial"/>
          <w:sz w:val="23"/>
          <w:szCs w:val="23"/>
        </w:rPr>
        <w:t xml:space="preserve">der Kammer </w:t>
      </w:r>
      <w:r w:rsidR="00DC77C7" w:rsidRPr="008C2A78">
        <w:rPr>
          <w:rFonts w:ascii="Arial" w:hAnsi="Arial" w:cs="Arial"/>
          <w:sz w:val="23"/>
          <w:szCs w:val="23"/>
        </w:rPr>
        <w:t xml:space="preserve">nicht möglich, was schlimmstenfalls zur Ablehnung von Weiterbildungszeiten führt. Das Risiko trägt hierbei </w:t>
      </w:r>
      <w:r w:rsidR="00256A3E" w:rsidRPr="008C2A78">
        <w:rPr>
          <w:rFonts w:ascii="Arial" w:hAnsi="Arial" w:cs="Arial"/>
          <w:sz w:val="23"/>
          <w:szCs w:val="23"/>
        </w:rPr>
        <w:t>allein</w:t>
      </w:r>
      <w:r w:rsidR="00DC77C7" w:rsidRPr="008C2A78">
        <w:rPr>
          <w:rFonts w:ascii="Arial" w:hAnsi="Arial" w:cs="Arial"/>
          <w:sz w:val="23"/>
          <w:szCs w:val="23"/>
        </w:rPr>
        <w:t xml:space="preserve"> der / die Weiterzubildenden. </w:t>
      </w:r>
    </w:p>
    <w:p w14:paraId="462C8262" w14:textId="3492C730" w:rsidR="008C2A78" w:rsidRDefault="008C2A78" w:rsidP="008C2A78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688A4B24" w14:textId="77777777" w:rsidR="004C4610" w:rsidRDefault="004C4610" w:rsidP="008C2A78">
      <w:pPr>
        <w:spacing w:line="360" w:lineRule="auto"/>
        <w:rPr>
          <w:rFonts w:ascii="Arial" w:hAnsi="Arial" w:cs="Arial"/>
          <w:sz w:val="23"/>
          <w:szCs w:val="23"/>
        </w:rPr>
      </w:pPr>
    </w:p>
    <w:p w14:paraId="076A1C22" w14:textId="6CEA0337" w:rsidR="008C2A78" w:rsidRPr="008C2A78" w:rsidRDefault="008C2A78" w:rsidP="008C2A78">
      <w:pPr>
        <w:spacing w:line="360" w:lineRule="auto"/>
        <w:rPr>
          <w:rFonts w:ascii="Arial" w:hAnsi="Arial" w:cs="Arial"/>
          <w:sz w:val="23"/>
          <w:szCs w:val="23"/>
        </w:rPr>
      </w:pPr>
      <w:r w:rsidRPr="008C2A78">
        <w:rPr>
          <w:rFonts w:ascii="Arial" w:hAnsi="Arial" w:cs="Arial"/>
          <w:sz w:val="23"/>
          <w:szCs w:val="23"/>
        </w:rPr>
        <w:t>Leinfelden-Echterdingen, 15. Oktober 2022</w:t>
      </w:r>
    </w:p>
    <w:p w14:paraId="7DF05141" w14:textId="77777777" w:rsidR="008C2A78" w:rsidRPr="008C2A78" w:rsidRDefault="008C2A78" w:rsidP="008C2A78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sectPr w:rsidR="008C2A78" w:rsidRPr="008C2A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3C"/>
    <w:rsid w:val="000672AF"/>
    <w:rsid w:val="00117CAF"/>
    <w:rsid w:val="001318AE"/>
    <w:rsid w:val="00132A9B"/>
    <w:rsid w:val="00185C4F"/>
    <w:rsid w:val="00236FAA"/>
    <w:rsid w:val="00255186"/>
    <w:rsid w:val="00256A3E"/>
    <w:rsid w:val="002705C6"/>
    <w:rsid w:val="002C455D"/>
    <w:rsid w:val="002E0229"/>
    <w:rsid w:val="00393E4B"/>
    <w:rsid w:val="003B16E7"/>
    <w:rsid w:val="004038B6"/>
    <w:rsid w:val="004304F2"/>
    <w:rsid w:val="00447C56"/>
    <w:rsid w:val="0047179E"/>
    <w:rsid w:val="00490A3C"/>
    <w:rsid w:val="004916BC"/>
    <w:rsid w:val="00495ED8"/>
    <w:rsid w:val="004B51FC"/>
    <w:rsid w:val="004C4610"/>
    <w:rsid w:val="005208E4"/>
    <w:rsid w:val="005A4B87"/>
    <w:rsid w:val="00635819"/>
    <w:rsid w:val="00667F50"/>
    <w:rsid w:val="0070246C"/>
    <w:rsid w:val="007B73BB"/>
    <w:rsid w:val="00830BB3"/>
    <w:rsid w:val="008544E6"/>
    <w:rsid w:val="00866E26"/>
    <w:rsid w:val="00897198"/>
    <w:rsid w:val="008C2A78"/>
    <w:rsid w:val="008E2A8E"/>
    <w:rsid w:val="00933B4C"/>
    <w:rsid w:val="009B2530"/>
    <w:rsid w:val="00A34743"/>
    <w:rsid w:val="00A458A1"/>
    <w:rsid w:val="00A5514D"/>
    <w:rsid w:val="00B05469"/>
    <w:rsid w:val="00B16CCF"/>
    <w:rsid w:val="00B40CC6"/>
    <w:rsid w:val="00B50C51"/>
    <w:rsid w:val="00BD42A1"/>
    <w:rsid w:val="00BD7D6E"/>
    <w:rsid w:val="00CA0AA1"/>
    <w:rsid w:val="00CF4C94"/>
    <w:rsid w:val="00D3712A"/>
    <w:rsid w:val="00D960FA"/>
    <w:rsid w:val="00DC77C7"/>
    <w:rsid w:val="00DD360E"/>
    <w:rsid w:val="00E2740F"/>
    <w:rsid w:val="00E34EBC"/>
    <w:rsid w:val="00E82DF6"/>
    <w:rsid w:val="00E93365"/>
    <w:rsid w:val="00EC75B3"/>
    <w:rsid w:val="00F45B28"/>
    <w:rsid w:val="00F60882"/>
    <w:rsid w:val="00FB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61BD"/>
  <w15:chartTrackingRefBased/>
  <w15:docId w15:val="{DB825A5A-EE61-4F0A-BC69-8DCB5257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Mohrhardt</dc:creator>
  <cp:keywords/>
  <dc:description/>
  <cp:lastModifiedBy>Sandra Bigge</cp:lastModifiedBy>
  <cp:revision>5</cp:revision>
  <dcterms:created xsi:type="dcterms:W3CDTF">2022-10-15T10:56:00Z</dcterms:created>
  <dcterms:modified xsi:type="dcterms:W3CDTF">2022-10-15T11:18:00Z</dcterms:modified>
</cp:coreProperties>
</file>