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2479" w14:textId="591886ED" w:rsidR="00866DB6" w:rsidRDefault="00116A24">
      <w:r>
        <w:t xml:space="preserve">Betriebsvereinbarung zur </w:t>
      </w:r>
      <w:r w:rsidR="0080632D">
        <w:t>Erreichung einer 100 prozentigen Impfquote</w:t>
      </w:r>
    </w:p>
    <w:p w14:paraId="6A6CFD32" w14:textId="723A663D" w:rsidR="00116A24" w:rsidRDefault="00116A24"/>
    <w:p w14:paraId="457134C3" w14:textId="68251C0F" w:rsidR="00116A24" w:rsidRDefault="00116A24">
      <w:r>
        <w:t>Die Betriebsparteien sind sich darüber einig, dass es sinnvoll ist, dass sich alle Mitarbeiterinnen unserer Klinik gegen das CORONOA Virus impfen lassen sollten.</w:t>
      </w:r>
    </w:p>
    <w:p w14:paraId="72B25BC4" w14:textId="004725F5" w:rsidR="00116A24" w:rsidRDefault="00116A24">
      <w:r>
        <w:t>Die Impfstoffe sind nach dem aktuellen Stand der Wissenschaft sicher, Nebenwirkungen sind extrem selten und lassen sich in der Regel gut behandeln. Die sogenannte „</w:t>
      </w:r>
      <w:proofErr w:type="spellStart"/>
      <w:r>
        <w:t>Boosterimpung</w:t>
      </w:r>
      <w:proofErr w:type="spellEnd"/>
      <w:r>
        <w:t>“ kann den Impfschutz zuverlässig erneuern.</w:t>
      </w:r>
    </w:p>
    <w:p w14:paraId="4E140C84" w14:textId="7230FE50" w:rsidR="00116A24" w:rsidRDefault="00116A24"/>
    <w:p w14:paraId="5C994583" w14:textId="584F7D9A" w:rsidR="00116A24" w:rsidRPr="0080632D" w:rsidRDefault="00116A24">
      <w:pPr>
        <w:rPr>
          <w:highlight w:val="yellow"/>
        </w:rPr>
      </w:pPr>
      <w:r w:rsidRPr="0080632D">
        <w:rPr>
          <w:highlight w:val="yellow"/>
        </w:rPr>
        <w:t>Die Bundesregierung hat am 10.12.2021 die Impfpflicht für Mitarbeiterinnen u.a. in Krankenhäusern beschlossen.</w:t>
      </w:r>
      <w:r w:rsidR="003363DD" w:rsidRPr="0080632D">
        <w:rPr>
          <w:highlight w:val="yellow"/>
        </w:rPr>
        <w:t xml:space="preserve"> Diese Impfpflicht gilt insbesondere für den ärztlichen Dienst und das Pflegepersonal.</w:t>
      </w:r>
      <w:r w:rsidR="0080632D" w:rsidRPr="0080632D">
        <w:rPr>
          <w:highlight w:val="yellow"/>
        </w:rPr>
        <w:t xml:space="preserve"> </w:t>
      </w:r>
    </w:p>
    <w:p w14:paraId="7C9264B8" w14:textId="61416F84" w:rsidR="0080632D" w:rsidRDefault="0080632D">
      <w:r w:rsidRPr="0080632D">
        <w:rPr>
          <w:highlight w:val="yellow"/>
        </w:rPr>
        <w:t>Achtung: Der vorherige Abschnitt muss auf den genauen Wortlaut der Beschlüsse von Bundesregierung, Bundestag und Bundesrat angepasst werden! Unabhängig vom genauen Wort laut können die nachfolgenden Maßnahmen vereinbart werden</w:t>
      </w:r>
    </w:p>
    <w:p w14:paraId="09097D72" w14:textId="7C98C421" w:rsidR="003363DD" w:rsidRDefault="003363DD">
      <w:r>
        <w:t>Diese Impfpflicht stellt jedoch einen schweren Eingriff in die Grundrechte dar. Die Betriebsparteien sind sich einig, dass in unserer Klinik niemand gezwungen werden kann geimpft zu werden!</w:t>
      </w:r>
    </w:p>
    <w:p w14:paraId="120A077C" w14:textId="77777777" w:rsidR="00894C5C" w:rsidRDefault="003363DD">
      <w:pPr>
        <w:rPr>
          <w:b/>
          <w:bCs/>
          <w:u w:val="single"/>
        </w:rPr>
      </w:pPr>
      <w:r w:rsidRPr="0080632D">
        <w:rPr>
          <w:b/>
          <w:bCs/>
          <w:u w:val="single"/>
        </w:rPr>
        <w:t xml:space="preserve">Dennoch sind sich die Betriebsparteien darüber einig, </w:t>
      </w:r>
      <w:r w:rsidR="0080632D" w:rsidRPr="0080632D">
        <w:rPr>
          <w:b/>
          <w:bCs/>
          <w:u w:val="single"/>
        </w:rPr>
        <w:t>dass</w:t>
      </w:r>
      <w:r w:rsidRPr="0080632D">
        <w:rPr>
          <w:b/>
          <w:bCs/>
          <w:u w:val="single"/>
        </w:rPr>
        <w:t xml:space="preserve"> sich jeder impfen lassen sollte!</w:t>
      </w:r>
    </w:p>
    <w:p w14:paraId="6D5FDF8E" w14:textId="63478894" w:rsidR="00894C5C" w:rsidRDefault="0080632D">
      <w:r>
        <w:t>Impfen gegen das CORONA Virus hei</w:t>
      </w:r>
      <w:r w:rsidR="00894C5C">
        <w:t>ß</w:t>
      </w:r>
      <w:r>
        <w:t xml:space="preserve">t: </w:t>
      </w:r>
      <w:r w:rsidR="00894C5C">
        <w:t>E</w:t>
      </w:r>
      <w:r>
        <w:t>rst</w:t>
      </w:r>
      <w:r w:rsidR="00894C5C">
        <w:t xml:space="preserve">- </w:t>
      </w:r>
      <w:r>
        <w:t xml:space="preserve">und </w:t>
      </w:r>
      <w:r w:rsidR="00894C5C">
        <w:t>Z</w:t>
      </w:r>
      <w:r>
        <w:t>weitimpfung sowie entsprechend dieser Imp</w:t>
      </w:r>
      <w:r w:rsidR="00894C5C">
        <w:t>f</w:t>
      </w:r>
      <w:r>
        <w:t xml:space="preserve">ungen die </w:t>
      </w:r>
      <w:r w:rsidR="00894C5C">
        <w:t>dritte</w:t>
      </w:r>
      <w:r>
        <w:t xml:space="preserve"> bzw. Auffrischungs</w:t>
      </w:r>
      <w:r w:rsidR="00894C5C">
        <w:t>- (Booster) Impfung.</w:t>
      </w:r>
    </w:p>
    <w:p w14:paraId="0BA90F0B" w14:textId="4D2707B7" w:rsidR="003363DD" w:rsidRDefault="003363DD">
      <w:r>
        <w:t xml:space="preserve">Deshalb beschließen die Betriebsparteien nachfolgenden Maßnahmenkatalog </w:t>
      </w:r>
      <w:r w:rsidRPr="0080632D">
        <w:rPr>
          <w:b/>
          <w:bCs/>
          <w:u w:val="single"/>
        </w:rPr>
        <w:t>um eine 100tige Impfquote</w:t>
      </w:r>
      <w:r>
        <w:t xml:space="preserve"> in unserer Klinik zu erreichen.</w:t>
      </w:r>
    </w:p>
    <w:p w14:paraId="2D742518" w14:textId="57F72359" w:rsidR="003363DD" w:rsidRDefault="003363DD" w:rsidP="003363DD">
      <w:pPr>
        <w:pStyle w:val="Listenabsatz"/>
        <w:numPr>
          <w:ilvl w:val="0"/>
          <w:numId w:val="1"/>
        </w:numPr>
      </w:pPr>
      <w:r>
        <w:t xml:space="preserve">Impfkampagne: In einem persönlichen, gemeinsamen Anschreiben von GF und BR wird jede(r) Mitarbeiter*in auf die besonderen Gefahren des CORONA Virus hingewiesen. </w:t>
      </w:r>
      <w:r w:rsidR="007C63E2">
        <w:t>Des Weiteren</w:t>
      </w:r>
      <w:r>
        <w:t xml:space="preserve"> w</w:t>
      </w:r>
      <w:r w:rsidR="007C63E2">
        <w:t>i</w:t>
      </w:r>
      <w:r>
        <w:t xml:space="preserve">rd </w:t>
      </w:r>
      <w:r w:rsidR="007C63E2">
        <w:t xml:space="preserve">auf </w:t>
      </w:r>
      <w:r>
        <w:t>die Impf</w:t>
      </w:r>
      <w:r w:rsidR="007C63E2">
        <w:t>erfolge in verschiedenen Ländern (z.B. Island</w:t>
      </w:r>
      <w:r w:rsidR="007C63E2">
        <w:rPr>
          <w:rStyle w:val="Funotenzeichen"/>
        </w:rPr>
        <w:footnoteReference w:id="1"/>
      </w:r>
      <w:r w:rsidR="007C63E2">
        <w:t>)</w:t>
      </w:r>
      <w:r w:rsidR="00D341E0">
        <w:t xml:space="preserve"> beschrieben. Dazu werden die Vorteile der CORONA Impfung nach wissenschaftlichem Maßstab benannt und die besondere Bedeutung für die Arbeit in unserer Klinik dargestellt.</w:t>
      </w:r>
    </w:p>
    <w:p w14:paraId="3F13E1C7" w14:textId="6E664A25" w:rsidR="00DA4E04" w:rsidRDefault="00DA4E04" w:rsidP="003363DD">
      <w:pPr>
        <w:pStyle w:val="Listenabsatz"/>
        <w:numPr>
          <w:ilvl w:val="0"/>
          <w:numId w:val="1"/>
        </w:numPr>
      </w:pPr>
      <w:r>
        <w:t xml:space="preserve">Der AG und der BR richten eine Impfsprechstunde ein, in der sich die Mitarbeiterinnen </w:t>
      </w:r>
      <w:r w:rsidR="004967DA">
        <w:t>noch einmal</w:t>
      </w:r>
      <w:r>
        <w:t xml:space="preserve"> ausführlich zu den Impfstoffen</w:t>
      </w:r>
      <w:r w:rsidR="004967DA">
        <w:t xml:space="preserve"> und den Risiken und Nebenwirkungen informieren lassen können.</w:t>
      </w:r>
    </w:p>
    <w:p w14:paraId="6914F96B" w14:textId="0FF410D7" w:rsidR="00D341E0" w:rsidRDefault="00D341E0" w:rsidP="003363DD">
      <w:pPr>
        <w:pStyle w:val="Listenabsatz"/>
        <w:numPr>
          <w:ilvl w:val="0"/>
          <w:numId w:val="1"/>
        </w:numPr>
      </w:pPr>
      <w:r>
        <w:t>Der AG erarbeitet eine Strategie zur Umsetzung eines sofortigen Impfangebotes für alle Mitarbeiterinnen (Termine, Orte und Impfstoffe)</w:t>
      </w:r>
    </w:p>
    <w:p w14:paraId="2136C300" w14:textId="18AFAACA" w:rsidR="00D341E0" w:rsidRDefault="00D341E0" w:rsidP="003363DD">
      <w:pPr>
        <w:pStyle w:val="Listenabsatz"/>
        <w:numPr>
          <w:ilvl w:val="0"/>
          <w:numId w:val="1"/>
        </w:numPr>
      </w:pPr>
      <w:r>
        <w:t xml:space="preserve">Der AG lobt eine Impfprämie in </w:t>
      </w:r>
      <w:r w:rsidR="00DA4E04">
        <w:t>Form eines freien Arbeitstages f</w:t>
      </w:r>
      <w:r>
        <w:t xml:space="preserve">ür die Mitarbeiterinnen </w:t>
      </w:r>
      <w:r w:rsidR="00DA4E04">
        <w:t xml:space="preserve">in der Klinik </w:t>
      </w:r>
      <w:r>
        <w:t xml:space="preserve">aus. Bei erfolgreicher Umsetzung und </w:t>
      </w:r>
      <w:r w:rsidR="00DA4E04">
        <w:t>Erreichung</w:t>
      </w:r>
      <w:r>
        <w:t xml:space="preserve"> der 100 </w:t>
      </w:r>
      <w:r w:rsidR="00DA4E04">
        <w:t>protzigen</w:t>
      </w:r>
      <w:r>
        <w:t xml:space="preserve"> Impfquote in der Klinik lobt der</w:t>
      </w:r>
      <w:r w:rsidR="00DA4E04">
        <w:t xml:space="preserve"> AG einen freien Arbeitstag für alle Mitarbeiterinnen aus.</w:t>
      </w:r>
    </w:p>
    <w:p w14:paraId="2637C32D" w14:textId="559F3EE9" w:rsidR="00DA4E04" w:rsidRDefault="00DA4E04" w:rsidP="003363DD">
      <w:pPr>
        <w:pStyle w:val="Listenabsatz"/>
        <w:numPr>
          <w:ilvl w:val="0"/>
          <w:numId w:val="1"/>
        </w:numPr>
      </w:pPr>
      <w:r>
        <w:t>Für Mitarbeiter*innen, die sich aus medizinischen Gründen nicht impfen lassen können entstehen keine Nachteile. Diesen Mitarbeiterinnen wir</w:t>
      </w:r>
      <w:r w:rsidR="00894C5C">
        <w:t>d</w:t>
      </w:r>
      <w:r>
        <w:t xml:space="preserve"> ein gesondertes Testangebot unterbreitet</w:t>
      </w:r>
      <w:r w:rsidR="00894C5C">
        <w:t>, damit sie sich täglich testen lassen können</w:t>
      </w:r>
    </w:p>
    <w:p w14:paraId="368CC1C5" w14:textId="6D1DBD0C" w:rsidR="00894C5C" w:rsidRDefault="00894C5C" w:rsidP="003363DD">
      <w:pPr>
        <w:pStyle w:val="Listenabsatz"/>
        <w:numPr>
          <w:ilvl w:val="0"/>
          <w:numId w:val="1"/>
        </w:numPr>
      </w:pPr>
      <w:r>
        <w:t>Mitarbeiter*innen, die Ihre erste bzw. zweite Impfung erhalten haben und noch nicht als vollständig geimpft gelten, erhalten ebenfalls ein gesondertes Testangebot.</w:t>
      </w:r>
    </w:p>
    <w:p w14:paraId="28EA74BD" w14:textId="6156BBF6" w:rsidR="00894C5C" w:rsidRDefault="00894C5C" w:rsidP="003363DD">
      <w:pPr>
        <w:pStyle w:val="Listenabsatz"/>
        <w:numPr>
          <w:ilvl w:val="0"/>
          <w:numId w:val="1"/>
        </w:numPr>
      </w:pPr>
      <w:r>
        <w:t xml:space="preserve">Für die unter 5. und 6. </w:t>
      </w:r>
      <w:r w:rsidR="00BA7948">
        <w:t>g</w:t>
      </w:r>
      <w:r>
        <w:t>enannten Mitarbeiter*innen gilt eine Testpflicht!</w:t>
      </w:r>
    </w:p>
    <w:p w14:paraId="7353747B" w14:textId="77777777" w:rsidR="00894C5C" w:rsidRDefault="00894C5C" w:rsidP="00894C5C"/>
    <w:p w14:paraId="55F85C9D" w14:textId="007A23D7" w:rsidR="00894C5C" w:rsidRDefault="00894C5C" w:rsidP="003363DD">
      <w:pPr>
        <w:pStyle w:val="Listenabsatz"/>
        <w:numPr>
          <w:ilvl w:val="0"/>
          <w:numId w:val="1"/>
        </w:numPr>
      </w:pPr>
      <w:r>
        <w:t xml:space="preserve">Die Testangebote gelten </w:t>
      </w:r>
      <w:r w:rsidR="00BA7948">
        <w:t xml:space="preserve">grundsätzlich </w:t>
      </w:r>
      <w:r>
        <w:t xml:space="preserve">täglich. Die </w:t>
      </w:r>
      <w:r w:rsidR="00BA7948">
        <w:t>T</w:t>
      </w:r>
      <w:r>
        <w:t xml:space="preserve">estangebote könne </w:t>
      </w:r>
      <w:r w:rsidR="00BA7948">
        <w:t>von allem Mitarbeiter</w:t>
      </w:r>
      <w:r>
        <w:t xml:space="preserve">*innen </w:t>
      </w:r>
      <w:r w:rsidR="00BA7948">
        <w:t>genutzt</w:t>
      </w:r>
      <w:r>
        <w:t xml:space="preserve"> werden</w:t>
      </w:r>
      <w:r w:rsidR="00BA7948">
        <w:t>.</w:t>
      </w:r>
    </w:p>
    <w:p w14:paraId="75DC6399" w14:textId="65C52A58" w:rsidR="00DA4E04" w:rsidRDefault="00DA4E04" w:rsidP="003363DD">
      <w:pPr>
        <w:pStyle w:val="Listenabsatz"/>
        <w:numPr>
          <w:ilvl w:val="0"/>
          <w:numId w:val="1"/>
        </w:numPr>
      </w:pPr>
      <w:r>
        <w:t>Die vorgenannten Maßnahmen werden allesamt in der Arbeitszeit und auf Kosten des Arbeitgebers durchgeführt.</w:t>
      </w:r>
    </w:p>
    <w:p w14:paraId="57F65180" w14:textId="3C5FDF86" w:rsidR="00DA4E04" w:rsidRDefault="004967DA" w:rsidP="003363DD">
      <w:pPr>
        <w:pStyle w:val="Listenabsatz"/>
        <w:numPr>
          <w:ilvl w:val="0"/>
          <w:numId w:val="1"/>
        </w:numPr>
      </w:pPr>
      <w:r>
        <w:t xml:space="preserve">Verantwortlich für die Planung und Umsetzung dieser Maßnahmen ist </w:t>
      </w:r>
      <w:r w:rsidR="00BA7948">
        <w:t xml:space="preserve">grundsätzlich der Arbeitgeber. Aus organisatorischen Gründen übernimmt </w:t>
      </w:r>
      <w:r>
        <w:t>die „Task Force“</w:t>
      </w:r>
      <w:r w:rsidR="00BA7948">
        <w:t xml:space="preserve"> diese Aufgaben.</w:t>
      </w:r>
    </w:p>
    <w:p w14:paraId="54C20708" w14:textId="1C574703" w:rsidR="004967DA" w:rsidRDefault="004967DA" w:rsidP="003363DD">
      <w:pPr>
        <w:pStyle w:val="Listenabsatz"/>
        <w:numPr>
          <w:ilvl w:val="0"/>
          <w:numId w:val="1"/>
        </w:numPr>
      </w:pPr>
      <w:r>
        <w:t>Ansonsten verwiesen wir auf die Regelungen der BV „Gemeinsam gegen das CORONA Virus</w:t>
      </w:r>
    </w:p>
    <w:p w14:paraId="5B4C0293" w14:textId="5A69630C" w:rsidR="004967DA" w:rsidRDefault="004967DA" w:rsidP="004967DA"/>
    <w:p w14:paraId="1809A418" w14:textId="44E8F34D" w:rsidR="004967DA" w:rsidRDefault="004967DA" w:rsidP="004967DA"/>
    <w:p w14:paraId="37CAAEDC" w14:textId="30F56ABC" w:rsidR="004967DA" w:rsidRDefault="004967DA" w:rsidP="004967DA">
      <w:r>
        <w:t xml:space="preserve">Dies ist ein grober Textentwurf. Der Text sollte von den Betriebsparteien auf die bereits bestehenden Gegebenheiten der jeweiligen Kliniken angepasst und </w:t>
      </w:r>
      <w:r w:rsidR="00CF4FAA">
        <w:t>erweitert</w:t>
      </w:r>
      <w:r>
        <w:t xml:space="preserve"> werden.</w:t>
      </w:r>
    </w:p>
    <w:p w14:paraId="35E196D2" w14:textId="2A63B5FB" w:rsidR="004967DA" w:rsidRDefault="004967DA" w:rsidP="004967DA"/>
    <w:p w14:paraId="4E4920CB" w14:textId="2817A558" w:rsidR="004967DA" w:rsidRDefault="004967DA" w:rsidP="004967DA">
      <w:r>
        <w:t>RA Sparolin</w:t>
      </w:r>
      <w:r w:rsidR="00CF4FAA">
        <w:t xml:space="preserve">, </w:t>
      </w:r>
      <w:proofErr w:type="spellStart"/>
      <w:r w:rsidR="00CF4FAA">
        <w:t>melsungen</w:t>
      </w:r>
      <w:proofErr w:type="spellEnd"/>
    </w:p>
    <w:p w14:paraId="0FBBA248" w14:textId="5E4E9520" w:rsidR="004967DA" w:rsidRDefault="004967DA" w:rsidP="004967DA">
      <w:r>
        <w:t>Peter Cremer, CHRONOS Agentur WB UG, Oberkrämer in Brandenburg</w:t>
      </w:r>
    </w:p>
    <w:sectPr w:rsidR="004967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A408" w14:textId="77777777" w:rsidR="00767E39" w:rsidRDefault="00767E39" w:rsidP="007C63E2">
      <w:pPr>
        <w:spacing w:after="0" w:line="240" w:lineRule="auto"/>
      </w:pPr>
      <w:r>
        <w:separator/>
      </w:r>
    </w:p>
  </w:endnote>
  <w:endnote w:type="continuationSeparator" w:id="0">
    <w:p w14:paraId="45AC1193" w14:textId="77777777" w:rsidR="00767E39" w:rsidRDefault="00767E39" w:rsidP="007C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E679" w14:textId="77777777" w:rsidR="00767E39" w:rsidRDefault="00767E39" w:rsidP="007C63E2">
      <w:pPr>
        <w:spacing w:after="0" w:line="240" w:lineRule="auto"/>
      </w:pPr>
      <w:r>
        <w:separator/>
      </w:r>
    </w:p>
  </w:footnote>
  <w:footnote w:type="continuationSeparator" w:id="0">
    <w:p w14:paraId="2F5F42A6" w14:textId="77777777" w:rsidR="00767E39" w:rsidRDefault="00767E39" w:rsidP="007C63E2">
      <w:pPr>
        <w:spacing w:after="0" w:line="240" w:lineRule="auto"/>
      </w:pPr>
      <w:r>
        <w:continuationSeparator/>
      </w:r>
    </w:p>
  </w:footnote>
  <w:footnote w:id="1">
    <w:p w14:paraId="291DEDEA" w14:textId="796CF242" w:rsidR="007C63E2" w:rsidRDefault="007C63E2">
      <w:pPr>
        <w:pStyle w:val="Funotentext"/>
      </w:pPr>
      <w:r>
        <w:rPr>
          <w:rStyle w:val="Funotenzeichen"/>
        </w:rPr>
        <w:footnoteRef/>
      </w:r>
      <w:r>
        <w:t xml:space="preserve"> In Island sind 8</w:t>
      </w:r>
      <w:r w:rsidR="00400664">
        <w:t>3</w:t>
      </w:r>
      <w:r>
        <w:t xml:space="preserve">% der Bevölkerung (360.000 Menschen) und nahezu alle über 60-Jährigen geimpft. Dort starben nur rund 35 Personen an CORONA. </w:t>
      </w:r>
      <w:r w:rsidR="00400664">
        <w:t>(</w:t>
      </w:r>
      <w:hyperlink r:id="rId1" w:history="1">
        <w:r w:rsidR="00400664" w:rsidRPr="00DD7F34">
          <w:rPr>
            <w:rStyle w:val="Hyperlink"/>
          </w:rPr>
          <w:t>https://corona-zahlen-heute.de/island/</w:t>
        </w:r>
      </w:hyperlink>
      <w:r w:rsidR="00400664">
        <w:t xml:space="preserve">, geladen am 10.12.2021).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303"/>
    <w:multiLevelType w:val="hybridMultilevel"/>
    <w:tmpl w:val="042A3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24"/>
    <w:rsid w:val="00116A24"/>
    <w:rsid w:val="003363DD"/>
    <w:rsid w:val="00400664"/>
    <w:rsid w:val="004967DA"/>
    <w:rsid w:val="00624BC9"/>
    <w:rsid w:val="00767E39"/>
    <w:rsid w:val="007C63E2"/>
    <w:rsid w:val="0080632D"/>
    <w:rsid w:val="00866DB6"/>
    <w:rsid w:val="00894C5C"/>
    <w:rsid w:val="009A7F9E"/>
    <w:rsid w:val="00BA7948"/>
    <w:rsid w:val="00CF4FAA"/>
    <w:rsid w:val="00D341E0"/>
    <w:rsid w:val="00D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392F"/>
  <w15:chartTrackingRefBased/>
  <w15:docId w15:val="{E4297348-106C-49A1-91B3-EF3E7A96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63D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C63E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63E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63E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006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rona-zahlen-heute.de/island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7CF1-965C-49AD-AD7B-62B53246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Cremer</dc:creator>
  <cp:keywords/>
  <dc:description/>
  <cp:lastModifiedBy>Peter Cremer</cp:lastModifiedBy>
  <cp:revision>3</cp:revision>
  <dcterms:created xsi:type="dcterms:W3CDTF">2021-12-10T08:01:00Z</dcterms:created>
  <dcterms:modified xsi:type="dcterms:W3CDTF">2021-12-13T16:02:00Z</dcterms:modified>
</cp:coreProperties>
</file>